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7668"/>
        <w:gridCol w:w="270"/>
        <w:gridCol w:w="3078"/>
      </w:tblGrid>
      <w:tr w:rsidR="002A42E9" w:rsidRPr="00490CFC" w14:paraId="31CC0B2E" w14:textId="77777777" w:rsidTr="00581C0B">
        <w:trPr>
          <w:trHeight w:val="720"/>
        </w:trPr>
        <w:tc>
          <w:tcPr>
            <w:tcW w:w="7668" w:type="dxa"/>
            <w:vAlign w:val="center"/>
          </w:tcPr>
          <w:p w14:paraId="16F3AEB9" w14:textId="77777777" w:rsidR="002A42E9" w:rsidRPr="00490CFC" w:rsidRDefault="002A42E9" w:rsidP="00581C0B">
            <w:r w:rsidRPr="00490CFC">
              <w:rPr>
                <w:noProof/>
              </w:rPr>
              <w:drawing>
                <wp:inline distT="0" distB="0" distL="0" distR="0" wp14:anchorId="0131A705" wp14:editId="68E118AC">
                  <wp:extent cx="27051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600075"/>
                          </a:xfrm>
                          <a:prstGeom prst="rect">
                            <a:avLst/>
                          </a:prstGeom>
                          <a:noFill/>
                          <a:ln>
                            <a:noFill/>
                          </a:ln>
                        </pic:spPr>
                      </pic:pic>
                    </a:graphicData>
                  </a:graphic>
                </wp:inline>
              </w:drawing>
            </w:r>
          </w:p>
        </w:tc>
        <w:tc>
          <w:tcPr>
            <w:tcW w:w="3348" w:type="dxa"/>
            <w:gridSpan w:val="2"/>
          </w:tcPr>
          <w:p w14:paraId="1D82ADC6" w14:textId="3506CDFF" w:rsidR="002A42E9" w:rsidRPr="00490CFC" w:rsidRDefault="007E6CA0" w:rsidP="00581C0B">
            <w:pPr>
              <w:pStyle w:val="NoSpacing"/>
              <w:jc w:val="center"/>
              <w:rPr>
                <w:rFonts w:ascii="Arial" w:hAnsi="Arial"/>
                <w:sz w:val="28"/>
              </w:rPr>
            </w:pPr>
            <w:r>
              <w:rPr>
                <w:rFonts w:ascii="Arial" w:hAnsi="Arial"/>
                <w:sz w:val="28"/>
              </w:rPr>
              <w:t>Gavin Newsom</w:t>
            </w:r>
            <w:r w:rsidR="002A42E9" w:rsidRPr="00490CFC">
              <w:rPr>
                <w:rFonts w:ascii="Arial" w:hAnsi="Arial"/>
                <w:sz w:val="28"/>
              </w:rPr>
              <w:t>,</w:t>
            </w:r>
          </w:p>
          <w:p w14:paraId="3951521B" w14:textId="77777777" w:rsidR="002A42E9" w:rsidRPr="00490CFC" w:rsidRDefault="002A42E9" w:rsidP="00581C0B">
            <w:pPr>
              <w:pStyle w:val="NoSpacing"/>
              <w:jc w:val="center"/>
              <w:rPr>
                <w:rFonts w:ascii="Arial" w:hAnsi="Arial"/>
                <w:sz w:val="28"/>
              </w:rPr>
            </w:pPr>
            <w:r w:rsidRPr="00490CFC">
              <w:rPr>
                <w:rFonts w:ascii="Arial" w:hAnsi="Arial"/>
                <w:sz w:val="28"/>
              </w:rPr>
              <w:t>Governor</w:t>
            </w:r>
          </w:p>
          <w:p w14:paraId="7FC7B317" w14:textId="77777777" w:rsidR="002A42E9" w:rsidRPr="00490CFC" w:rsidRDefault="002A42E9" w:rsidP="00581C0B">
            <w:pPr>
              <w:spacing w:before="40" w:after="120"/>
              <w:jc w:val="center"/>
            </w:pPr>
            <w:r w:rsidRPr="00490CFC">
              <w:rPr>
                <w:noProof/>
              </w:rPr>
              <w:drawing>
                <wp:inline distT="0" distB="0" distL="0" distR="0" wp14:anchorId="1E7C5E9F" wp14:editId="2446BA6D">
                  <wp:extent cx="4762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p>
          <w:p w14:paraId="2B2E7F07" w14:textId="77777777" w:rsidR="002A42E9" w:rsidRPr="00490CFC" w:rsidRDefault="002A42E9" w:rsidP="00581C0B">
            <w:pPr>
              <w:jc w:val="center"/>
              <w:rPr>
                <w:spacing w:val="4"/>
              </w:rPr>
            </w:pPr>
            <w:r w:rsidRPr="00490CFC">
              <w:t>State of California</w:t>
            </w:r>
            <w:r w:rsidRPr="00490CFC">
              <w:br/>
              <w:t>Health and Human Services Agency</w:t>
            </w:r>
          </w:p>
        </w:tc>
      </w:tr>
      <w:tr w:rsidR="002A42E9" w:rsidRPr="00490CFC" w14:paraId="1975291D" w14:textId="77777777" w:rsidTr="00581C0B">
        <w:trPr>
          <w:trHeight w:val="89"/>
        </w:trPr>
        <w:tc>
          <w:tcPr>
            <w:tcW w:w="7938" w:type="dxa"/>
            <w:gridSpan w:val="2"/>
          </w:tcPr>
          <w:p w14:paraId="7BD5C32B" w14:textId="77777777" w:rsidR="00CB5258" w:rsidRPr="00490CFC" w:rsidRDefault="00CB5258" w:rsidP="004406ED">
            <w:pPr>
              <w:widowControl w:val="0"/>
              <w:tabs>
                <w:tab w:val="left" w:pos="-720"/>
              </w:tabs>
              <w:ind w:right="720"/>
              <w:rPr>
                <w:rFonts w:cs="Arial"/>
                <w:szCs w:val="28"/>
              </w:rPr>
            </w:pPr>
            <w:bookmarkStart w:id="0" w:name="Name"/>
            <w:bookmarkStart w:id="1" w:name="BusinessName"/>
            <w:bookmarkEnd w:id="0"/>
            <w:bookmarkEnd w:id="1"/>
          </w:p>
          <w:p w14:paraId="52AD3232" w14:textId="77777777" w:rsidR="00BE263D" w:rsidRPr="00490CFC" w:rsidRDefault="00BE263D" w:rsidP="004406ED">
            <w:pPr>
              <w:widowControl w:val="0"/>
              <w:tabs>
                <w:tab w:val="left" w:pos="-720"/>
              </w:tabs>
              <w:ind w:right="720"/>
              <w:rPr>
                <w:rFonts w:cs="Arial"/>
                <w:szCs w:val="28"/>
              </w:rPr>
            </w:pPr>
          </w:p>
          <w:p w14:paraId="596B7F74" w14:textId="77777777" w:rsidR="00193DC7" w:rsidRPr="00490CFC" w:rsidRDefault="00193DC7" w:rsidP="004406ED">
            <w:pPr>
              <w:widowControl w:val="0"/>
              <w:tabs>
                <w:tab w:val="left" w:pos="-720"/>
              </w:tabs>
              <w:ind w:right="720"/>
              <w:rPr>
                <w:rFonts w:cs="Arial"/>
                <w:szCs w:val="28"/>
              </w:rPr>
            </w:pPr>
          </w:p>
          <w:p w14:paraId="0C057670" w14:textId="77777777" w:rsidR="00193DC7" w:rsidRPr="00490CFC" w:rsidRDefault="00193DC7" w:rsidP="004406ED">
            <w:pPr>
              <w:widowControl w:val="0"/>
              <w:tabs>
                <w:tab w:val="left" w:pos="-720"/>
              </w:tabs>
              <w:ind w:right="720"/>
              <w:rPr>
                <w:rFonts w:cs="Arial"/>
                <w:szCs w:val="28"/>
              </w:rPr>
            </w:pPr>
          </w:p>
          <w:p w14:paraId="489D4C60" w14:textId="03FCD847" w:rsidR="005A74DF" w:rsidRDefault="005D6AB0" w:rsidP="004406ED">
            <w:pPr>
              <w:widowControl w:val="0"/>
              <w:tabs>
                <w:tab w:val="left" w:pos="-720"/>
              </w:tabs>
              <w:ind w:right="720"/>
              <w:rPr>
                <w:rFonts w:cs="Arial"/>
                <w:szCs w:val="28"/>
              </w:rPr>
            </w:pPr>
            <w:r>
              <w:rPr>
                <w:rFonts w:cs="Arial"/>
                <w:szCs w:val="28"/>
              </w:rPr>
              <w:t>Date</w:t>
            </w:r>
            <w:r w:rsidR="007E6CA0">
              <w:rPr>
                <w:rFonts w:cs="Arial"/>
                <w:szCs w:val="28"/>
              </w:rPr>
              <w:t xml:space="preserve">: </w:t>
            </w:r>
          </w:p>
          <w:p w14:paraId="5587E6BA" w14:textId="1601E0A8" w:rsidR="007476C9" w:rsidRPr="00490CFC" w:rsidRDefault="007476C9" w:rsidP="007E6CA0">
            <w:pPr>
              <w:widowControl w:val="0"/>
              <w:tabs>
                <w:tab w:val="left" w:pos="-720"/>
              </w:tabs>
              <w:ind w:right="720"/>
              <w:rPr>
                <w:rFonts w:cs="Arial"/>
                <w:szCs w:val="28"/>
              </w:rPr>
            </w:pPr>
          </w:p>
        </w:tc>
        <w:tc>
          <w:tcPr>
            <w:tcW w:w="3078" w:type="dxa"/>
          </w:tcPr>
          <w:p w14:paraId="59AB3DF8" w14:textId="77777777" w:rsidR="002A42E9" w:rsidRPr="00490CFC" w:rsidRDefault="002A42E9" w:rsidP="00581C0B">
            <w:pPr>
              <w:rPr>
                <w:rFonts w:cs="Arial"/>
                <w:szCs w:val="28"/>
              </w:rPr>
            </w:pPr>
            <w:bookmarkStart w:id="2" w:name="ReturnAddress"/>
            <w:bookmarkEnd w:id="2"/>
          </w:p>
        </w:tc>
      </w:tr>
      <w:tr w:rsidR="002A42E9" w:rsidRPr="00490CFC" w14:paraId="755AD9ED" w14:textId="77777777" w:rsidTr="00581C0B">
        <w:trPr>
          <w:trHeight w:val="89"/>
        </w:trPr>
        <w:tc>
          <w:tcPr>
            <w:tcW w:w="7938" w:type="dxa"/>
            <w:gridSpan w:val="2"/>
          </w:tcPr>
          <w:p w14:paraId="3EB70518" w14:textId="77777777" w:rsidR="00CB5258" w:rsidRPr="00490CFC" w:rsidRDefault="00CB5258" w:rsidP="004230F4">
            <w:pPr>
              <w:widowControl w:val="0"/>
              <w:tabs>
                <w:tab w:val="left" w:pos="-720"/>
              </w:tabs>
              <w:ind w:right="720"/>
              <w:rPr>
                <w:rFonts w:cs="Arial"/>
                <w:szCs w:val="28"/>
              </w:rPr>
            </w:pPr>
            <w:bookmarkStart w:id="3" w:name="BusinessAddress"/>
            <w:bookmarkStart w:id="4" w:name="CityStateZip"/>
            <w:bookmarkEnd w:id="3"/>
            <w:bookmarkEnd w:id="4"/>
          </w:p>
        </w:tc>
        <w:tc>
          <w:tcPr>
            <w:tcW w:w="3078" w:type="dxa"/>
          </w:tcPr>
          <w:p w14:paraId="0E4B2F1B" w14:textId="77777777" w:rsidR="002A42E9" w:rsidRPr="00490CFC" w:rsidRDefault="002A42E9" w:rsidP="005468C1">
            <w:pPr>
              <w:spacing w:before="240" w:after="480"/>
              <w:rPr>
                <w:rFonts w:cs="Arial"/>
                <w:szCs w:val="28"/>
              </w:rPr>
            </w:pPr>
            <w:bookmarkStart w:id="5" w:name="Date"/>
            <w:bookmarkEnd w:id="5"/>
          </w:p>
        </w:tc>
      </w:tr>
    </w:tbl>
    <w:p w14:paraId="39673F00" w14:textId="77777777" w:rsidR="002A42E9" w:rsidRPr="00490CFC" w:rsidRDefault="009E6967" w:rsidP="005349B4">
      <w:pPr>
        <w:rPr>
          <w:rFonts w:cs="Arial"/>
          <w:szCs w:val="28"/>
        </w:rPr>
      </w:pPr>
      <w:r w:rsidRPr="00490CFC">
        <w:rPr>
          <w:szCs w:val="28"/>
        </w:rPr>
        <w:t xml:space="preserve">Dear </w:t>
      </w:r>
      <w:r w:rsidR="00233705" w:rsidRPr="00490CFC">
        <w:rPr>
          <w:szCs w:val="28"/>
        </w:rPr>
        <w:t>Parents</w:t>
      </w:r>
      <w:r w:rsidR="00B34DF0" w:rsidRPr="00490CFC">
        <w:rPr>
          <w:rFonts w:cs="Arial"/>
          <w:szCs w:val="28"/>
        </w:rPr>
        <w:t>,</w:t>
      </w:r>
    </w:p>
    <w:p w14:paraId="48E8BE0A" w14:textId="77777777" w:rsidR="004230F4" w:rsidRPr="00490CFC" w:rsidRDefault="004230F4" w:rsidP="005349B4">
      <w:pPr>
        <w:rPr>
          <w:rFonts w:cs="Arial"/>
          <w:szCs w:val="24"/>
        </w:rPr>
      </w:pPr>
    </w:p>
    <w:p w14:paraId="23CF53B6" w14:textId="1F8BD6E1" w:rsidR="00490CFC" w:rsidRPr="00490CFC" w:rsidRDefault="00490CFC" w:rsidP="00233705">
      <w:pPr>
        <w:rPr>
          <w:rFonts w:eastAsia="Calibri" w:cs="Arial"/>
          <w:szCs w:val="28"/>
        </w:rPr>
      </w:pPr>
      <w:r w:rsidRPr="00490CFC">
        <w:rPr>
          <w:rFonts w:eastAsia="Calibri" w:cs="Arial"/>
          <w:szCs w:val="28"/>
        </w:rPr>
        <w:t xml:space="preserve">Many young people and their families are afraid that </w:t>
      </w:r>
      <w:r w:rsidR="004270DA">
        <w:rPr>
          <w:rFonts w:eastAsia="Calibri" w:cs="Arial"/>
          <w:szCs w:val="28"/>
        </w:rPr>
        <w:t xml:space="preserve">if a student, receiving </w:t>
      </w:r>
      <w:r w:rsidR="00B6770B">
        <w:rPr>
          <w:rFonts w:eastAsia="Calibri" w:cs="Arial"/>
          <w:szCs w:val="28"/>
        </w:rPr>
        <w:t>Supplemental Security Income (SSI)</w:t>
      </w:r>
      <w:r w:rsidR="004270DA">
        <w:rPr>
          <w:rFonts w:eastAsia="Calibri" w:cs="Arial"/>
          <w:szCs w:val="28"/>
        </w:rPr>
        <w:t xml:space="preserve">, goes to work, it will </w:t>
      </w:r>
      <w:r w:rsidRPr="00490CFC">
        <w:rPr>
          <w:rFonts w:eastAsia="Calibri" w:cs="Arial"/>
          <w:szCs w:val="28"/>
        </w:rPr>
        <w:t>cause the loss of cash and Medi-Cal</w:t>
      </w:r>
      <w:r w:rsidR="004270DA">
        <w:rPr>
          <w:rFonts w:eastAsia="Calibri" w:cs="Arial"/>
          <w:szCs w:val="28"/>
        </w:rPr>
        <w:t xml:space="preserve"> benefits</w:t>
      </w:r>
      <w:r w:rsidRPr="00490CFC">
        <w:rPr>
          <w:rFonts w:eastAsia="Calibri" w:cs="Arial"/>
          <w:szCs w:val="28"/>
        </w:rPr>
        <w:t xml:space="preserve">. </w:t>
      </w:r>
      <w:r w:rsidR="00D130BF" w:rsidRPr="00490CFC">
        <w:rPr>
          <w:rFonts w:eastAsia="Calibri" w:cs="Arial"/>
          <w:szCs w:val="28"/>
        </w:rPr>
        <w:t xml:space="preserve">The </w:t>
      </w:r>
      <w:r w:rsidR="00233705" w:rsidRPr="00490CFC">
        <w:rPr>
          <w:rFonts w:eastAsia="Calibri" w:cs="Arial"/>
          <w:szCs w:val="28"/>
        </w:rPr>
        <w:t xml:space="preserve">Social Security </w:t>
      </w:r>
      <w:r w:rsidR="00D130BF" w:rsidRPr="00490CFC">
        <w:rPr>
          <w:rFonts w:eastAsia="Calibri" w:cs="Arial"/>
          <w:szCs w:val="28"/>
        </w:rPr>
        <w:t xml:space="preserve">Administration (SSA) </w:t>
      </w:r>
      <w:r w:rsidR="00346B99" w:rsidRPr="00490CFC">
        <w:rPr>
          <w:rFonts w:eastAsia="Calibri" w:cs="Arial"/>
          <w:szCs w:val="28"/>
        </w:rPr>
        <w:t xml:space="preserve">offers a work incentive </w:t>
      </w:r>
      <w:r w:rsidR="00233705" w:rsidRPr="00490CFC">
        <w:rPr>
          <w:rFonts w:eastAsia="Calibri" w:cs="Arial"/>
          <w:szCs w:val="28"/>
        </w:rPr>
        <w:t xml:space="preserve">called </w:t>
      </w:r>
      <w:r w:rsidR="00EF3186">
        <w:rPr>
          <w:rFonts w:eastAsia="Calibri" w:cs="Arial"/>
          <w:szCs w:val="28"/>
        </w:rPr>
        <w:t xml:space="preserve">the </w:t>
      </w:r>
      <w:r w:rsidR="00233705" w:rsidRPr="00490CFC">
        <w:rPr>
          <w:rFonts w:eastAsia="Calibri" w:cs="Arial"/>
          <w:szCs w:val="28"/>
        </w:rPr>
        <w:t>Student Earned Income Exclusion (SEIE)</w:t>
      </w:r>
      <w:r w:rsidR="00346B99" w:rsidRPr="00490CFC">
        <w:rPr>
          <w:rFonts w:eastAsia="Calibri" w:cs="Arial"/>
          <w:szCs w:val="28"/>
        </w:rPr>
        <w:t xml:space="preserve">.  SEIE allows SSI recipients who are students under age 22 and regularly attending school to </w:t>
      </w:r>
      <w:r w:rsidR="00346B99" w:rsidRPr="00EC1511">
        <w:rPr>
          <w:rFonts w:eastAsia="Calibri" w:cs="Arial"/>
          <w:szCs w:val="28"/>
        </w:rPr>
        <w:t>earn up to $1,</w:t>
      </w:r>
      <w:r w:rsidR="00B6770B">
        <w:rPr>
          <w:rFonts w:eastAsia="Calibri" w:cs="Arial"/>
          <w:szCs w:val="28"/>
        </w:rPr>
        <w:t>9</w:t>
      </w:r>
      <w:r w:rsidR="00604C09">
        <w:rPr>
          <w:rFonts w:eastAsia="Calibri" w:cs="Arial"/>
          <w:szCs w:val="28"/>
        </w:rPr>
        <w:t>3</w:t>
      </w:r>
      <w:r w:rsidR="00B6770B">
        <w:rPr>
          <w:rFonts w:eastAsia="Calibri" w:cs="Arial"/>
          <w:szCs w:val="28"/>
        </w:rPr>
        <w:t>0</w:t>
      </w:r>
      <w:r w:rsidR="00346B99" w:rsidRPr="00EC1511">
        <w:rPr>
          <w:rFonts w:eastAsia="Calibri" w:cs="Arial"/>
          <w:szCs w:val="28"/>
        </w:rPr>
        <w:t xml:space="preserve"> per month</w:t>
      </w:r>
      <w:r w:rsidR="00346B99" w:rsidRPr="00490CFC">
        <w:rPr>
          <w:rFonts w:eastAsia="Calibri" w:cs="Arial"/>
          <w:szCs w:val="28"/>
        </w:rPr>
        <w:t xml:space="preserve"> and still receive </w:t>
      </w:r>
      <w:r w:rsidR="004270DA">
        <w:rPr>
          <w:rFonts w:eastAsia="Calibri" w:cs="Arial"/>
          <w:szCs w:val="28"/>
        </w:rPr>
        <w:t xml:space="preserve">their </w:t>
      </w:r>
      <w:r w:rsidR="00346B99" w:rsidRPr="00490CFC">
        <w:rPr>
          <w:rFonts w:eastAsia="Calibri" w:cs="Arial"/>
          <w:szCs w:val="28"/>
        </w:rPr>
        <w:t xml:space="preserve">full SSI check. </w:t>
      </w:r>
      <w:r w:rsidRPr="00490CFC">
        <w:rPr>
          <w:rFonts w:eastAsia="Calibri" w:cs="Arial"/>
          <w:szCs w:val="28"/>
        </w:rPr>
        <w:t>If a student qualifies, SEIE allows them to earn a significant amount of income without losing their SSI cash benefits prematurely. Students can increase their income, keep their Medi-Cal, build work experience and achieve greater financial independence.</w:t>
      </w:r>
    </w:p>
    <w:p w14:paraId="63CB2AEE" w14:textId="77777777" w:rsidR="00490CFC" w:rsidRPr="00490CFC" w:rsidRDefault="00490CFC" w:rsidP="00233705">
      <w:pPr>
        <w:rPr>
          <w:rFonts w:eastAsia="Calibri" w:cs="Arial"/>
          <w:szCs w:val="28"/>
        </w:rPr>
      </w:pPr>
    </w:p>
    <w:p w14:paraId="043AE70C" w14:textId="28CDC00D" w:rsidR="00233705" w:rsidRPr="00490CFC" w:rsidRDefault="00490CFC" w:rsidP="00233705">
      <w:pPr>
        <w:rPr>
          <w:rFonts w:eastAsia="Calibri" w:cs="Arial"/>
          <w:szCs w:val="28"/>
        </w:rPr>
      </w:pPr>
      <w:r w:rsidRPr="00490CFC">
        <w:rPr>
          <w:rFonts w:eastAsia="Calibri" w:cs="Arial"/>
          <w:szCs w:val="28"/>
        </w:rPr>
        <w:t>Under this program, t</w:t>
      </w:r>
      <w:r w:rsidR="00346B99" w:rsidRPr="00490CFC">
        <w:rPr>
          <w:rFonts w:eastAsia="Calibri" w:cs="Arial"/>
          <w:szCs w:val="28"/>
        </w:rPr>
        <w:t xml:space="preserve">here is a </w:t>
      </w:r>
      <w:r w:rsidR="00280C40">
        <w:rPr>
          <w:rFonts w:eastAsia="Calibri" w:cs="Arial"/>
          <w:szCs w:val="28"/>
        </w:rPr>
        <w:t xml:space="preserve">maximum </w:t>
      </w:r>
      <w:r w:rsidR="003550E5">
        <w:rPr>
          <w:rFonts w:eastAsia="Calibri" w:cs="Arial"/>
          <w:szCs w:val="28"/>
        </w:rPr>
        <w:t>yearly exclusion</w:t>
      </w:r>
      <w:r w:rsidR="00346B99" w:rsidRPr="00490CFC">
        <w:rPr>
          <w:rFonts w:eastAsia="Calibri" w:cs="Arial"/>
          <w:szCs w:val="28"/>
        </w:rPr>
        <w:t xml:space="preserve"> of $7,</w:t>
      </w:r>
      <w:r w:rsidR="00604C09">
        <w:rPr>
          <w:rFonts w:eastAsia="Calibri" w:cs="Arial"/>
          <w:szCs w:val="28"/>
        </w:rPr>
        <w:t>7</w:t>
      </w:r>
      <w:r w:rsidR="00B6770B">
        <w:rPr>
          <w:rFonts w:eastAsia="Calibri" w:cs="Arial"/>
          <w:szCs w:val="28"/>
        </w:rPr>
        <w:t>70</w:t>
      </w:r>
      <w:r w:rsidR="00346B99" w:rsidRPr="00490CFC">
        <w:rPr>
          <w:rFonts w:eastAsia="Calibri" w:cs="Arial"/>
          <w:szCs w:val="28"/>
        </w:rPr>
        <w:t xml:space="preserve">.  These are SSA’s </w:t>
      </w:r>
      <w:r w:rsidR="00EF3186">
        <w:rPr>
          <w:rFonts w:eastAsia="Calibri" w:cs="Arial"/>
          <w:szCs w:val="28"/>
        </w:rPr>
        <w:t>amounts</w:t>
      </w:r>
      <w:r w:rsidR="00EF3186" w:rsidRPr="00490CFC">
        <w:rPr>
          <w:rFonts w:eastAsia="Calibri" w:cs="Arial"/>
          <w:szCs w:val="28"/>
        </w:rPr>
        <w:t xml:space="preserve"> </w:t>
      </w:r>
      <w:r w:rsidR="00346B99" w:rsidRPr="00490CFC">
        <w:rPr>
          <w:rFonts w:eastAsia="Calibri" w:cs="Arial"/>
          <w:szCs w:val="28"/>
        </w:rPr>
        <w:t>for 20</w:t>
      </w:r>
      <w:r w:rsidR="00B6770B">
        <w:rPr>
          <w:rFonts w:eastAsia="Calibri" w:cs="Arial"/>
          <w:szCs w:val="28"/>
        </w:rPr>
        <w:t>2</w:t>
      </w:r>
      <w:r w:rsidR="00604C09">
        <w:rPr>
          <w:rFonts w:eastAsia="Calibri" w:cs="Arial"/>
          <w:szCs w:val="28"/>
        </w:rPr>
        <w:t>1</w:t>
      </w:r>
      <w:r w:rsidR="00346B99" w:rsidRPr="00490CFC">
        <w:rPr>
          <w:rFonts w:eastAsia="Calibri" w:cs="Arial"/>
          <w:szCs w:val="28"/>
        </w:rPr>
        <w:t xml:space="preserve">.  </w:t>
      </w:r>
      <w:r w:rsidR="00233705" w:rsidRPr="00EF3186">
        <w:rPr>
          <w:rFonts w:eastAsia="Calibri" w:cs="Arial"/>
          <w:szCs w:val="28"/>
        </w:rPr>
        <w:t xml:space="preserve">If </w:t>
      </w:r>
      <w:r w:rsidR="00CC3FC8" w:rsidRPr="00EF3186">
        <w:rPr>
          <w:rFonts w:eastAsia="Calibri" w:cs="Arial"/>
          <w:szCs w:val="28"/>
        </w:rPr>
        <w:t xml:space="preserve">a </w:t>
      </w:r>
      <w:r w:rsidR="00B52E6A" w:rsidRPr="00EF3186">
        <w:rPr>
          <w:rFonts w:eastAsia="Calibri" w:cs="Arial"/>
          <w:szCs w:val="28"/>
        </w:rPr>
        <w:t>student</w:t>
      </w:r>
      <w:r w:rsidR="00EF3186" w:rsidRPr="009D0888">
        <w:rPr>
          <w:rFonts w:eastAsia="Calibri" w:cs="Arial"/>
          <w:szCs w:val="28"/>
        </w:rPr>
        <w:t>’s</w:t>
      </w:r>
      <w:r w:rsidR="00CC3FC8" w:rsidRPr="00EF3186">
        <w:rPr>
          <w:rFonts w:eastAsia="Calibri" w:cs="Arial"/>
          <w:szCs w:val="28"/>
        </w:rPr>
        <w:t xml:space="preserve"> </w:t>
      </w:r>
      <w:r w:rsidR="009D0888">
        <w:rPr>
          <w:rFonts w:eastAsia="Calibri" w:cs="Arial"/>
          <w:szCs w:val="28"/>
        </w:rPr>
        <w:t xml:space="preserve">yearly </w:t>
      </w:r>
      <w:r w:rsidR="00233705" w:rsidRPr="00EF3186">
        <w:rPr>
          <w:rFonts w:eastAsia="Calibri" w:cs="Arial"/>
          <w:szCs w:val="28"/>
        </w:rPr>
        <w:t>earn</w:t>
      </w:r>
      <w:r w:rsidR="00EF3186" w:rsidRPr="009D0888">
        <w:rPr>
          <w:rFonts w:eastAsia="Calibri" w:cs="Arial"/>
          <w:szCs w:val="28"/>
        </w:rPr>
        <w:t xml:space="preserve">ings </w:t>
      </w:r>
      <w:r w:rsidR="00EF3186">
        <w:rPr>
          <w:rFonts w:eastAsia="Calibri" w:cs="Arial"/>
          <w:szCs w:val="28"/>
        </w:rPr>
        <w:t>reach $7,</w:t>
      </w:r>
      <w:r w:rsidR="00604C09">
        <w:rPr>
          <w:rFonts w:eastAsia="Calibri" w:cs="Arial"/>
          <w:szCs w:val="28"/>
        </w:rPr>
        <w:t>7</w:t>
      </w:r>
      <w:r w:rsidR="00B6770B">
        <w:rPr>
          <w:rFonts w:eastAsia="Calibri" w:cs="Arial"/>
          <w:szCs w:val="28"/>
        </w:rPr>
        <w:t>70</w:t>
      </w:r>
      <w:r w:rsidR="00EF3186">
        <w:rPr>
          <w:rFonts w:eastAsia="Calibri" w:cs="Arial"/>
          <w:szCs w:val="28"/>
        </w:rPr>
        <w:t xml:space="preserve">, part of their earnings may begin to reduce their SSI cash benefit. </w:t>
      </w:r>
    </w:p>
    <w:p w14:paraId="62BE7121" w14:textId="77777777" w:rsidR="00233705" w:rsidRPr="00490CFC" w:rsidRDefault="00233705" w:rsidP="00233705">
      <w:pPr>
        <w:rPr>
          <w:rFonts w:eastAsia="Calibri" w:cs="Arial"/>
          <w:szCs w:val="28"/>
        </w:rPr>
      </w:pPr>
    </w:p>
    <w:p w14:paraId="3F06DA8D" w14:textId="77777777" w:rsidR="00233705" w:rsidRPr="00490CFC" w:rsidRDefault="00576AEC" w:rsidP="00233705">
      <w:pPr>
        <w:rPr>
          <w:rFonts w:eastAsia="Calibri" w:cs="Arial"/>
          <w:szCs w:val="28"/>
        </w:rPr>
      </w:pPr>
      <w:r>
        <w:rPr>
          <w:rFonts w:eastAsia="Calibri" w:cs="Arial"/>
          <w:szCs w:val="28"/>
        </w:rPr>
        <w:t>To qualify</w:t>
      </w:r>
      <w:r w:rsidR="00AF4EEE">
        <w:rPr>
          <w:rFonts w:eastAsia="Calibri" w:cs="Arial"/>
          <w:szCs w:val="28"/>
        </w:rPr>
        <w:t xml:space="preserve"> for SEIE</w:t>
      </w:r>
      <w:r>
        <w:rPr>
          <w:rFonts w:eastAsia="Calibri" w:cs="Arial"/>
          <w:szCs w:val="28"/>
        </w:rPr>
        <w:t>, t</w:t>
      </w:r>
      <w:r w:rsidR="00490CFC" w:rsidRPr="00490CFC">
        <w:rPr>
          <w:rFonts w:eastAsia="Calibri" w:cs="Arial"/>
          <w:szCs w:val="28"/>
        </w:rPr>
        <w:t xml:space="preserve">he student must be </w:t>
      </w:r>
      <w:r w:rsidR="00280C40">
        <w:rPr>
          <w:rFonts w:eastAsia="Calibri" w:cs="Arial"/>
          <w:szCs w:val="28"/>
        </w:rPr>
        <w:t>“</w:t>
      </w:r>
      <w:r w:rsidR="00490CFC" w:rsidRPr="00490CFC">
        <w:rPr>
          <w:rFonts w:eastAsia="Calibri" w:cs="Arial"/>
          <w:szCs w:val="28"/>
        </w:rPr>
        <w:t>regularly attending school</w:t>
      </w:r>
      <w:r w:rsidR="00280C40">
        <w:rPr>
          <w:rFonts w:eastAsia="Calibri" w:cs="Arial"/>
          <w:szCs w:val="28"/>
        </w:rPr>
        <w:t xml:space="preserve">”, which </w:t>
      </w:r>
      <w:r w:rsidR="00233705" w:rsidRPr="00490CFC">
        <w:rPr>
          <w:rFonts w:eastAsia="Calibri" w:cs="Arial"/>
          <w:szCs w:val="28"/>
        </w:rPr>
        <w:t xml:space="preserve">means the </w:t>
      </w:r>
      <w:r w:rsidR="00AF4EEE" w:rsidRPr="00490CFC">
        <w:rPr>
          <w:rFonts w:eastAsia="Calibri" w:cs="Arial"/>
          <w:szCs w:val="28"/>
        </w:rPr>
        <w:t>student</w:t>
      </w:r>
      <w:r w:rsidR="00233705" w:rsidRPr="00490CFC">
        <w:rPr>
          <w:rFonts w:eastAsia="Calibri" w:cs="Arial"/>
          <w:szCs w:val="28"/>
        </w:rPr>
        <w:t xml:space="preserve"> takes one or more courses of study and attends classes:</w:t>
      </w:r>
    </w:p>
    <w:p w14:paraId="04FB2BB8" w14:textId="77777777" w:rsidR="00233705" w:rsidRPr="00490CFC" w:rsidRDefault="00233705" w:rsidP="00233705">
      <w:pPr>
        <w:numPr>
          <w:ilvl w:val="0"/>
          <w:numId w:val="2"/>
        </w:numPr>
        <w:contextualSpacing/>
        <w:rPr>
          <w:rFonts w:eastAsia="Calibri" w:cs="Arial"/>
          <w:szCs w:val="28"/>
        </w:rPr>
      </w:pPr>
      <w:r w:rsidRPr="00490CFC">
        <w:rPr>
          <w:rFonts w:eastAsia="Calibri" w:cs="Arial"/>
          <w:szCs w:val="28"/>
        </w:rPr>
        <w:t xml:space="preserve">In </w:t>
      </w:r>
      <w:r w:rsidR="00CC3FC8" w:rsidRPr="00490CFC">
        <w:rPr>
          <w:rFonts w:eastAsia="Calibri" w:cs="Arial"/>
          <w:szCs w:val="28"/>
        </w:rPr>
        <w:t xml:space="preserve">a </w:t>
      </w:r>
      <w:r w:rsidRPr="00490CFC">
        <w:rPr>
          <w:rFonts w:eastAsia="Calibri" w:cs="Arial"/>
          <w:szCs w:val="28"/>
        </w:rPr>
        <w:t xml:space="preserve">college or </w:t>
      </w:r>
      <w:r w:rsidR="00CC3FC8" w:rsidRPr="00490CFC">
        <w:rPr>
          <w:rFonts w:eastAsia="Calibri" w:cs="Arial"/>
          <w:szCs w:val="28"/>
        </w:rPr>
        <w:t xml:space="preserve">a </w:t>
      </w:r>
      <w:r w:rsidR="00280C40">
        <w:rPr>
          <w:rFonts w:eastAsia="Calibri" w:cs="Arial"/>
          <w:szCs w:val="28"/>
        </w:rPr>
        <w:t>u</w:t>
      </w:r>
      <w:r w:rsidRPr="00490CFC">
        <w:rPr>
          <w:rFonts w:eastAsia="Calibri" w:cs="Arial"/>
          <w:szCs w:val="28"/>
        </w:rPr>
        <w:t>niversity for 8 hours a week; or,</w:t>
      </w:r>
    </w:p>
    <w:p w14:paraId="32C8D2D0" w14:textId="77777777" w:rsidR="00233705" w:rsidRPr="00490CFC" w:rsidRDefault="00233705" w:rsidP="00233705">
      <w:pPr>
        <w:numPr>
          <w:ilvl w:val="0"/>
          <w:numId w:val="2"/>
        </w:numPr>
        <w:contextualSpacing/>
        <w:rPr>
          <w:rFonts w:eastAsia="Calibri" w:cs="Arial"/>
          <w:szCs w:val="28"/>
        </w:rPr>
      </w:pPr>
      <w:r w:rsidRPr="00490CFC">
        <w:rPr>
          <w:rFonts w:eastAsia="Calibri" w:cs="Arial"/>
          <w:szCs w:val="28"/>
        </w:rPr>
        <w:t xml:space="preserve">In grades 7-12 for </w:t>
      </w:r>
      <w:r w:rsidR="00430D1B">
        <w:rPr>
          <w:rFonts w:eastAsia="Calibri" w:cs="Arial"/>
          <w:szCs w:val="28"/>
        </w:rPr>
        <w:t xml:space="preserve">at least </w:t>
      </w:r>
      <w:r w:rsidRPr="00490CFC">
        <w:rPr>
          <w:rFonts w:eastAsia="Calibri" w:cs="Arial"/>
          <w:szCs w:val="28"/>
        </w:rPr>
        <w:t>12 hours per week; or,</w:t>
      </w:r>
    </w:p>
    <w:p w14:paraId="5D4C4C67" w14:textId="77777777" w:rsidR="00233705" w:rsidRPr="00490CFC" w:rsidRDefault="00233705" w:rsidP="00233705">
      <w:pPr>
        <w:numPr>
          <w:ilvl w:val="0"/>
          <w:numId w:val="2"/>
        </w:numPr>
        <w:contextualSpacing/>
        <w:rPr>
          <w:rFonts w:eastAsia="Calibri" w:cs="Arial"/>
          <w:szCs w:val="28"/>
        </w:rPr>
      </w:pPr>
      <w:r w:rsidRPr="00490CFC">
        <w:rPr>
          <w:rFonts w:eastAsia="Calibri" w:cs="Arial"/>
          <w:szCs w:val="28"/>
        </w:rPr>
        <w:t xml:space="preserve">In </w:t>
      </w:r>
      <w:r w:rsidR="00CC3FC8" w:rsidRPr="00490CFC">
        <w:rPr>
          <w:rFonts w:eastAsia="Calibri" w:cs="Arial"/>
          <w:szCs w:val="28"/>
        </w:rPr>
        <w:t xml:space="preserve">a </w:t>
      </w:r>
      <w:r w:rsidRPr="00490CFC">
        <w:rPr>
          <w:rFonts w:eastAsia="Calibri" w:cs="Arial"/>
          <w:szCs w:val="28"/>
        </w:rPr>
        <w:t>training course to prepare for employment for 12 hours a week (15 hours per week if the course involves shop practice</w:t>
      </w:r>
      <w:r w:rsidR="00AF4EEE">
        <w:rPr>
          <w:rFonts w:eastAsia="Calibri" w:cs="Arial"/>
          <w:szCs w:val="28"/>
        </w:rPr>
        <w:t>)</w:t>
      </w:r>
      <w:r w:rsidRPr="00490CFC">
        <w:rPr>
          <w:rFonts w:eastAsia="Calibri" w:cs="Arial"/>
          <w:szCs w:val="28"/>
        </w:rPr>
        <w:t>; or,</w:t>
      </w:r>
    </w:p>
    <w:p w14:paraId="531BF943" w14:textId="77777777" w:rsidR="00233705" w:rsidRPr="00490CFC" w:rsidRDefault="00233705" w:rsidP="00233705">
      <w:pPr>
        <w:numPr>
          <w:ilvl w:val="0"/>
          <w:numId w:val="2"/>
        </w:numPr>
        <w:contextualSpacing/>
        <w:rPr>
          <w:rFonts w:eastAsia="Calibri" w:cs="Arial"/>
          <w:szCs w:val="28"/>
        </w:rPr>
      </w:pPr>
      <w:r w:rsidRPr="00490CFC">
        <w:rPr>
          <w:rFonts w:eastAsia="Calibri" w:cs="Arial"/>
          <w:szCs w:val="28"/>
        </w:rPr>
        <w:t>For less time than indicated above for reasons beyond the student’s control, such as illness.</w:t>
      </w:r>
    </w:p>
    <w:p w14:paraId="08ABB881" w14:textId="77777777" w:rsidR="00233705" w:rsidRPr="00490CFC" w:rsidRDefault="00233705" w:rsidP="00233705">
      <w:pPr>
        <w:rPr>
          <w:rFonts w:eastAsia="Calibri" w:cs="Arial"/>
          <w:szCs w:val="28"/>
        </w:rPr>
      </w:pPr>
      <w:r w:rsidRPr="00490CFC">
        <w:rPr>
          <w:rFonts w:eastAsia="Calibri" w:cs="Arial"/>
          <w:szCs w:val="28"/>
        </w:rPr>
        <w:lastRenderedPageBreak/>
        <w:t xml:space="preserve">For students who </w:t>
      </w:r>
      <w:r w:rsidR="00CA3378">
        <w:rPr>
          <w:rFonts w:eastAsia="Calibri" w:cs="Arial"/>
          <w:szCs w:val="28"/>
        </w:rPr>
        <w:t>are home schooled</w:t>
      </w:r>
      <w:r w:rsidRPr="00490CFC">
        <w:rPr>
          <w:rFonts w:eastAsia="Calibri" w:cs="Arial"/>
          <w:szCs w:val="28"/>
        </w:rPr>
        <w:t xml:space="preserve"> </w:t>
      </w:r>
      <w:r w:rsidR="006F4B77" w:rsidRPr="00490CFC">
        <w:rPr>
          <w:rFonts w:eastAsia="Calibri" w:cs="Arial"/>
          <w:szCs w:val="28"/>
        </w:rPr>
        <w:t xml:space="preserve">due to their </w:t>
      </w:r>
      <w:r w:rsidRPr="00490CFC">
        <w:rPr>
          <w:rFonts w:eastAsia="Calibri" w:cs="Arial"/>
          <w:szCs w:val="28"/>
        </w:rPr>
        <w:t xml:space="preserve">disability, “regularly attending school” is </w:t>
      </w:r>
      <w:r w:rsidR="00346B99" w:rsidRPr="00490CFC">
        <w:rPr>
          <w:rFonts w:eastAsia="Calibri" w:cs="Arial"/>
          <w:szCs w:val="28"/>
        </w:rPr>
        <w:t>defined as</w:t>
      </w:r>
      <w:r w:rsidRPr="00490CFC">
        <w:rPr>
          <w:rFonts w:eastAsia="Calibri" w:cs="Arial"/>
          <w:szCs w:val="28"/>
        </w:rPr>
        <w:t>:</w:t>
      </w:r>
    </w:p>
    <w:p w14:paraId="3ED1EC07" w14:textId="77777777" w:rsidR="00233705" w:rsidRPr="00490CFC" w:rsidRDefault="00233705" w:rsidP="00233705">
      <w:pPr>
        <w:numPr>
          <w:ilvl w:val="0"/>
          <w:numId w:val="3"/>
        </w:numPr>
        <w:contextualSpacing/>
        <w:rPr>
          <w:rFonts w:eastAsia="Calibri" w:cs="Arial"/>
          <w:szCs w:val="28"/>
        </w:rPr>
      </w:pPr>
      <w:r w:rsidRPr="00490CFC">
        <w:rPr>
          <w:rFonts w:eastAsia="Calibri" w:cs="Arial"/>
          <w:szCs w:val="28"/>
        </w:rPr>
        <w:t xml:space="preserve">Studying a course or courses given by </w:t>
      </w:r>
      <w:r w:rsidR="006F4B77" w:rsidRPr="00490CFC">
        <w:rPr>
          <w:rFonts w:eastAsia="Calibri" w:cs="Arial"/>
          <w:szCs w:val="28"/>
        </w:rPr>
        <w:t xml:space="preserve">their </w:t>
      </w:r>
      <w:r w:rsidRPr="00490CFC">
        <w:rPr>
          <w:rFonts w:eastAsia="Calibri" w:cs="Arial"/>
          <w:szCs w:val="28"/>
        </w:rPr>
        <w:t>school (grades 7-12), college, university, or government agency, and having a home visitor or tutor who directs study.</w:t>
      </w:r>
    </w:p>
    <w:p w14:paraId="1658A71B" w14:textId="77777777" w:rsidR="00233705" w:rsidRPr="00490CFC" w:rsidRDefault="00233705" w:rsidP="00233705">
      <w:pPr>
        <w:rPr>
          <w:rFonts w:eastAsia="Calibri" w:cs="Arial"/>
          <w:szCs w:val="28"/>
        </w:rPr>
      </w:pPr>
    </w:p>
    <w:p w14:paraId="620F7320" w14:textId="77777777" w:rsidR="00490CFC" w:rsidRPr="00490CFC" w:rsidRDefault="004270DA" w:rsidP="00C50EA8">
      <w:pPr>
        <w:rPr>
          <w:szCs w:val="28"/>
          <w:lang w:val="en"/>
        </w:rPr>
      </w:pPr>
      <w:r>
        <w:rPr>
          <w:szCs w:val="28"/>
        </w:rPr>
        <w:t xml:space="preserve">A student can </w:t>
      </w:r>
      <w:r w:rsidR="00490CFC" w:rsidRPr="00490CFC">
        <w:rPr>
          <w:szCs w:val="28"/>
        </w:rPr>
        <w:t>apply for SEIE</w:t>
      </w:r>
      <w:r>
        <w:rPr>
          <w:szCs w:val="28"/>
        </w:rPr>
        <w:t xml:space="preserve"> by </w:t>
      </w:r>
      <w:r w:rsidR="00490CFC" w:rsidRPr="00490CFC">
        <w:rPr>
          <w:szCs w:val="28"/>
        </w:rPr>
        <w:t>provid</w:t>
      </w:r>
      <w:r>
        <w:rPr>
          <w:szCs w:val="28"/>
        </w:rPr>
        <w:t>ing</w:t>
      </w:r>
      <w:r w:rsidR="00490CFC" w:rsidRPr="00490CFC">
        <w:rPr>
          <w:szCs w:val="28"/>
        </w:rPr>
        <w:t xml:space="preserve"> a letter on school letterhead to the local </w:t>
      </w:r>
      <w:r w:rsidR="00B86F8D">
        <w:rPr>
          <w:szCs w:val="28"/>
        </w:rPr>
        <w:t>SSA</w:t>
      </w:r>
      <w:r w:rsidR="00490CFC" w:rsidRPr="00490CFC">
        <w:rPr>
          <w:szCs w:val="28"/>
        </w:rPr>
        <w:t xml:space="preserve"> office with the following:</w:t>
      </w:r>
    </w:p>
    <w:p w14:paraId="05C074EF" w14:textId="77777777" w:rsidR="00490CFC" w:rsidRPr="00490CFC" w:rsidRDefault="004270DA" w:rsidP="00A01058">
      <w:pPr>
        <w:numPr>
          <w:ilvl w:val="0"/>
          <w:numId w:val="4"/>
        </w:numPr>
        <w:rPr>
          <w:szCs w:val="28"/>
        </w:rPr>
      </w:pPr>
      <w:r>
        <w:rPr>
          <w:szCs w:val="28"/>
        </w:rPr>
        <w:t>The n</w:t>
      </w:r>
      <w:r w:rsidR="00490CFC" w:rsidRPr="00490CFC">
        <w:rPr>
          <w:szCs w:val="28"/>
        </w:rPr>
        <w:t xml:space="preserve">ame of </w:t>
      </w:r>
      <w:r>
        <w:rPr>
          <w:szCs w:val="28"/>
        </w:rPr>
        <w:t xml:space="preserve">the </w:t>
      </w:r>
      <w:r w:rsidR="00490CFC" w:rsidRPr="00490CFC">
        <w:rPr>
          <w:szCs w:val="28"/>
        </w:rPr>
        <w:t>student</w:t>
      </w:r>
    </w:p>
    <w:p w14:paraId="4352B44A" w14:textId="77777777" w:rsidR="00490CFC" w:rsidRPr="00490CFC" w:rsidRDefault="004270DA" w:rsidP="00A01058">
      <w:pPr>
        <w:numPr>
          <w:ilvl w:val="0"/>
          <w:numId w:val="4"/>
        </w:numPr>
        <w:rPr>
          <w:szCs w:val="28"/>
        </w:rPr>
      </w:pPr>
      <w:r>
        <w:rPr>
          <w:szCs w:val="28"/>
        </w:rPr>
        <w:t xml:space="preserve">The student’s </w:t>
      </w:r>
      <w:r w:rsidR="00490CFC" w:rsidRPr="00490CFC">
        <w:rPr>
          <w:szCs w:val="28"/>
        </w:rPr>
        <w:t>Social Security number</w:t>
      </w:r>
    </w:p>
    <w:p w14:paraId="56DB4EF4" w14:textId="77777777" w:rsidR="00490CFC" w:rsidRPr="00490CFC" w:rsidRDefault="00490CFC" w:rsidP="00A01058">
      <w:pPr>
        <w:numPr>
          <w:ilvl w:val="0"/>
          <w:numId w:val="4"/>
        </w:numPr>
        <w:rPr>
          <w:szCs w:val="28"/>
        </w:rPr>
      </w:pPr>
      <w:r w:rsidRPr="00490CFC">
        <w:rPr>
          <w:szCs w:val="28"/>
        </w:rPr>
        <w:t>The amount of time that the student is in school, including dates that they started school and if they are attending summer school</w:t>
      </w:r>
    </w:p>
    <w:p w14:paraId="3670B8D6" w14:textId="77777777" w:rsidR="00C50EA8" w:rsidRDefault="00C50EA8" w:rsidP="00490CFC">
      <w:pPr>
        <w:rPr>
          <w:szCs w:val="28"/>
        </w:rPr>
      </w:pPr>
    </w:p>
    <w:p w14:paraId="1D6FCD8D" w14:textId="77777777" w:rsidR="00490CFC" w:rsidRPr="00490CFC" w:rsidRDefault="00490CFC" w:rsidP="00490CFC">
      <w:pPr>
        <w:rPr>
          <w:szCs w:val="28"/>
        </w:rPr>
      </w:pPr>
      <w:r w:rsidRPr="00490CFC">
        <w:rPr>
          <w:szCs w:val="28"/>
        </w:rPr>
        <w:t xml:space="preserve">The letters must be written by individuals such as counselors, transition teachers, case managers or a school official.  A new letter must be submitted every calendar year. </w:t>
      </w:r>
    </w:p>
    <w:p w14:paraId="652D4B99" w14:textId="77777777" w:rsidR="004270DA" w:rsidRDefault="00490CFC" w:rsidP="00233705">
      <w:pPr>
        <w:rPr>
          <w:color w:val="000000"/>
          <w:szCs w:val="28"/>
        </w:rPr>
      </w:pPr>
      <w:r w:rsidRPr="00490CFC">
        <w:rPr>
          <w:szCs w:val="28"/>
        </w:rPr>
        <w:t xml:space="preserve">SEIE can be used during semester and summer breaks as long as the student </w:t>
      </w:r>
      <w:r w:rsidRPr="00490CFC">
        <w:rPr>
          <w:color w:val="000000"/>
          <w:szCs w:val="28"/>
        </w:rPr>
        <w:t xml:space="preserve">intends to resume the course of study when the break period ends.  </w:t>
      </w:r>
    </w:p>
    <w:p w14:paraId="15BA2153" w14:textId="77777777" w:rsidR="004270DA" w:rsidRDefault="004270DA" w:rsidP="00233705">
      <w:pPr>
        <w:rPr>
          <w:color w:val="000000"/>
          <w:szCs w:val="28"/>
        </w:rPr>
      </w:pPr>
    </w:p>
    <w:p w14:paraId="209D207B" w14:textId="637C36DB" w:rsidR="00233705" w:rsidRPr="00490CFC" w:rsidRDefault="00490CFC" w:rsidP="00233705">
      <w:pPr>
        <w:rPr>
          <w:rFonts w:eastAsia="Calibri" w:cs="Arial"/>
          <w:szCs w:val="28"/>
        </w:rPr>
      </w:pPr>
      <w:r w:rsidRPr="00490CFC">
        <w:rPr>
          <w:rFonts w:eastAsia="Calibri" w:cs="Arial"/>
          <w:szCs w:val="28"/>
        </w:rPr>
        <w:t xml:space="preserve">When a student applies </w:t>
      </w:r>
      <w:r w:rsidR="00576AEC">
        <w:rPr>
          <w:rFonts w:eastAsia="Calibri" w:cs="Arial"/>
          <w:szCs w:val="28"/>
        </w:rPr>
        <w:t xml:space="preserve">for </w:t>
      </w:r>
      <w:r w:rsidRPr="00490CFC">
        <w:rPr>
          <w:rFonts w:eastAsia="Calibri" w:cs="Arial"/>
          <w:szCs w:val="28"/>
        </w:rPr>
        <w:t>the SEIE, t</w:t>
      </w:r>
      <w:r w:rsidR="00233705" w:rsidRPr="00490CFC">
        <w:rPr>
          <w:rFonts w:eastAsia="Calibri" w:cs="Arial"/>
          <w:szCs w:val="28"/>
        </w:rPr>
        <w:t xml:space="preserve">he following information must be reported to the </w:t>
      </w:r>
      <w:r w:rsidR="006F4B77" w:rsidRPr="00490CFC">
        <w:rPr>
          <w:rFonts w:eastAsia="Calibri" w:cs="Arial"/>
          <w:szCs w:val="28"/>
        </w:rPr>
        <w:t>SS</w:t>
      </w:r>
      <w:r w:rsidR="00FC3D5B">
        <w:rPr>
          <w:rFonts w:eastAsia="Calibri" w:cs="Arial"/>
          <w:szCs w:val="28"/>
        </w:rPr>
        <w:t>I</w:t>
      </w:r>
      <w:r w:rsidR="00233705" w:rsidRPr="00490CFC">
        <w:rPr>
          <w:rFonts w:eastAsia="Calibri" w:cs="Arial"/>
          <w:szCs w:val="28"/>
        </w:rPr>
        <w:t xml:space="preserve"> </w:t>
      </w:r>
      <w:r w:rsidR="00453CAE">
        <w:rPr>
          <w:rFonts w:eastAsia="Calibri" w:cs="Arial"/>
          <w:szCs w:val="28"/>
        </w:rPr>
        <w:t xml:space="preserve">Claims </w:t>
      </w:r>
      <w:r w:rsidR="00B6770B">
        <w:rPr>
          <w:rFonts w:eastAsia="Calibri" w:cs="Arial"/>
          <w:szCs w:val="28"/>
        </w:rPr>
        <w:t>Representative</w:t>
      </w:r>
      <w:r w:rsidR="00233705" w:rsidRPr="009D0888">
        <w:rPr>
          <w:rFonts w:eastAsia="Calibri" w:cs="Arial"/>
          <w:szCs w:val="28"/>
        </w:rPr>
        <w:t>:</w:t>
      </w:r>
    </w:p>
    <w:p w14:paraId="46F3D26B" w14:textId="77777777" w:rsidR="00233705" w:rsidRPr="00490CFC" w:rsidRDefault="00490CFC" w:rsidP="00233705">
      <w:pPr>
        <w:numPr>
          <w:ilvl w:val="0"/>
          <w:numId w:val="3"/>
        </w:numPr>
        <w:contextualSpacing/>
        <w:rPr>
          <w:rFonts w:eastAsia="Calibri" w:cs="Arial"/>
          <w:szCs w:val="28"/>
        </w:rPr>
      </w:pPr>
      <w:r w:rsidRPr="00490CFC">
        <w:rPr>
          <w:rFonts w:eastAsia="Calibri" w:cs="Arial"/>
          <w:szCs w:val="28"/>
        </w:rPr>
        <w:t xml:space="preserve">Notification that </w:t>
      </w:r>
      <w:r w:rsidR="00233705" w:rsidRPr="00490CFC">
        <w:rPr>
          <w:rFonts w:eastAsia="Calibri" w:cs="Arial"/>
          <w:szCs w:val="28"/>
        </w:rPr>
        <w:t>the student was regularly attending school in at least one month of the current calendar quarter or expected to attend school for at least one month in the next calendar quarter;</w:t>
      </w:r>
    </w:p>
    <w:p w14:paraId="12DC3481" w14:textId="77777777" w:rsidR="00233705" w:rsidRPr="00490CFC" w:rsidRDefault="00233705" w:rsidP="00233705">
      <w:pPr>
        <w:numPr>
          <w:ilvl w:val="0"/>
          <w:numId w:val="3"/>
        </w:numPr>
        <w:rPr>
          <w:rFonts w:eastAsia="Calibri" w:cs="Arial"/>
          <w:szCs w:val="28"/>
        </w:rPr>
      </w:pPr>
      <w:r w:rsidRPr="00490CFC">
        <w:rPr>
          <w:rFonts w:eastAsia="Calibri" w:cs="Arial"/>
          <w:szCs w:val="28"/>
        </w:rPr>
        <w:t>The amount of the student’s earned income, even when they allege to have earned $65 or less per month.</w:t>
      </w:r>
    </w:p>
    <w:p w14:paraId="24D70657" w14:textId="77777777" w:rsidR="00233705" w:rsidRPr="00490CFC" w:rsidRDefault="00233705" w:rsidP="00233705">
      <w:pPr>
        <w:rPr>
          <w:rFonts w:eastAsia="Calibri" w:cs="Arial"/>
          <w:szCs w:val="28"/>
        </w:rPr>
      </w:pPr>
    </w:p>
    <w:p w14:paraId="681B0A66" w14:textId="66FA70E1" w:rsidR="00233705" w:rsidRPr="00490CFC" w:rsidRDefault="00233705" w:rsidP="00233705">
      <w:pPr>
        <w:rPr>
          <w:rFonts w:eastAsia="Calibri" w:cs="Arial"/>
          <w:szCs w:val="28"/>
        </w:rPr>
      </w:pPr>
      <w:r w:rsidRPr="00490CFC">
        <w:rPr>
          <w:rFonts w:eastAsia="Calibri" w:cs="Arial"/>
          <w:szCs w:val="28"/>
        </w:rPr>
        <w:t>Please feel free to email or call me if you have any questions</w:t>
      </w:r>
      <w:r w:rsidR="00490CFC" w:rsidRPr="00490CFC">
        <w:rPr>
          <w:rFonts w:eastAsia="Calibri" w:cs="Arial"/>
          <w:szCs w:val="28"/>
        </w:rPr>
        <w:t xml:space="preserve"> about SEIE or any </w:t>
      </w:r>
      <w:r w:rsidR="004270DA">
        <w:rPr>
          <w:rFonts w:eastAsia="Calibri" w:cs="Arial"/>
          <w:szCs w:val="28"/>
        </w:rPr>
        <w:t xml:space="preserve">other </w:t>
      </w:r>
      <w:r w:rsidR="00490CFC" w:rsidRPr="00490CFC">
        <w:rPr>
          <w:rFonts w:eastAsia="Calibri" w:cs="Arial"/>
          <w:szCs w:val="28"/>
        </w:rPr>
        <w:t>work incentive</w:t>
      </w:r>
      <w:r w:rsidRPr="00490CFC">
        <w:rPr>
          <w:rFonts w:eastAsia="Calibri" w:cs="Arial"/>
          <w:szCs w:val="28"/>
        </w:rPr>
        <w:t xml:space="preserve">. </w:t>
      </w:r>
    </w:p>
    <w:p w14:paraId="706AE03D" w14:textId="77777777" w:rsidR="00A80531" w:rsidRPr="00490CFC" w:rsidRDefault="00A80531" w:rsidP="00BB1080">
      <w:pPr>
        <w:rPr>
          <w:rFonts w:cs="Arial"/>
          <w:szCs w:val="24"/>
        </w:rPr>
      </w:pPr>
    </w:p>
    <w:p w14:paraId="4F2987A9" w14:textId="77777777" w:rsidR="00475BC4" w:rsidRPr="00490CFC" w:rsidRDefault="002A42E9" w:rsidP="00BB1080">
      <w:pPr>
        <w:rPr>
          <w:rFonts w:cs="Arial"/>
          <w:szCs w:val="28"/>
        </w:rPr>
      </w:pPr>
      <w:r w:rsidRPr="00490CFC">
        <w:rPr>
          <w:rFonts w:cs="Arial"/>
          <w:szCs w:val="28"/>
        </w:rPr>
        <w:t>Sincerely,</w:t>
      </w:r>
    </w:p>
    <w:p w14:paraId="1D7734CF" w14:textId="5BDFD34D" w:rsidR="00EA45E0" w:rsidRDefault="00EA45E0" w:rsidP="00EB553C">
      <w:pPr>
        <w:widowControl w:val="0"/>
        <w:tabs>
          <w:tab w:val="left" w:pos="-720"/>
        </w:tabs>
        <w:ind w:right="720"/>
        <w:jc w:val="both"/>
        <w:rPr>
          <w:rFonts w:cs="Arial"/>
          <w:szCs w:val="28"/>
        </w:rPr>
      </w:pPr>
    </w:p>
    <w:p w14:paraId="34BA2A22" w14:textId="77777777" w:rsidR="003351F3" w:rsidRPr="00490CFC" w:rsidRDefault="003351F3" w:rsidP="00EB553C">
      <w:pPr>
        <w:widowControl w:val="0"/>
        <w:tabs>
          <w:tab w:val="left" w:pos="-720"/>
        </w:tabs>
        <w:ind w:right="720"/>
        <w:jc w:val="both"/>
        <w:rPr>
          <w:rFonts w:cs="Arial"/>
          <w:szCs w:val="28"/>
        </w:rPr>
      </w:pPr>
    </w:p>
    <w:sectPr w:rsidR="003351F3" w:rsidRPr="00490CFC" w:rsidSect="002A42E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6FAEC" w14:textId="77777777" w:rsidR="00D1000F" w:rsidRDefault="00D1000F" w:rsidP="00D130BF">
      <w:r>
        <w:separator/>
      </w:r>
    </w:p>
  </w:endnote>
  <w:endnote w:type="continuationSeparator" w:id="0">
    <w:p w14:paraId="72C14DB8" w14:textId="77777777" w:rsidR="00D1000F" w:rsidRDefault="00D1000F" w:rsidP="00D1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B995" w14:textId="77777777" w:rsidR="009A60C0" w:rsidRDefault="009A6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9D002" w14:textId="77777777" w:rsidR="009A60C0" w:rsidRDefault="009A6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AD71" w14:textId="77777777" w:rsidR="009A60C0" w:rsidRDefault="009A6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12F39" w14:textId="77777777" w:rsidR="00D1000F" w:rsidRDefault="00D1000F" w:rsidP="00D130BF">
      <w:r>
        <w:separator/>
      </w:r>
    </w:p>
  </w:footnote>
  <w:footnote w:type="continuationSeparator" w:id="0">
    <w:p w14:paraId="37F9DD60" w14:textId="77777777" w:rsidR="00D1000F" w:rsidRDefault="00D1000F" w:rsidP="00D1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B721" w14:textId="77777777" w:rsidR="009A60C0" w:rsidRDefault="009A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7C15" w14:textId="77777777" w:rsidR="009A60C0" w:rsidRDefault="009A6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81D3" w14:textId="77777777" w:rsidR="009A60C0" w:rsidRDefault="009A6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45249"/>
    <w:multiLevelType w:val="hybridMultilevel"/>
    <w:tmpl w:val="805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BD590C"/>
    <w:multiLevelType w:val="hybridMultilevel"/>
    <w:tmpl w:val="DB62D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9343BB"/>
    <w:multiLevelType w:val="hybridMultilevel"/>
    <w:tmpl w:val="59962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E22DA"/>
    <w:multiLevelType w:val="hybridMultilevel"/>
    <w:tmpl w:val="58B4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B4"/>
    <w:rsid w:val="00027EA8"/>
    <w:rsid w:val="00044F69"/>
    <w:rsid w:val="00074A2A"/>
    <w:rsid w:val="00100471"/>
    <w:rsid w:val="00136666"/>
    <w:rsid w:val="00166ACA"/>
    <w:rsid w:val="001743AF"/>
    <w:rsid w:val="00193DC7"/>
    <w:rsid w:val="001A26DF"/>
    <w:rsid w:val="001C08B8"/>
    <w:rsid w:val="001E2BD1"/>
    <w:rsid w:val="0020553A"/>
    <w:rsid w:val="00216983"/>
    <w:rsid w:val="00233705"/>
    <w:rsid w:val="00260890"/>
    <w:rsid w:val="002702C5"/>
    <w:rsid w:val="00271E48"/>
    <w:rsid w:val="00280C40"/>
    <w:rsid w:val="002A42E9"/>
    <w:rsid w:val="002E4538"/>
    <w:rsid w:val="00317D48"/>
    <w:rsid w:val="003351F3"/>
    <w:rsid w:val="00346B99"/>
    <w:rsid w:val="003550E5"/>
    <w:rsid w:val="003579EF"/>
    <w:rsid w:val="0037373B"/>
    <w:rsid w:val="003A017C"/>
    <w:rsid w:val="003F4989"/>
    <w:rsid w:val="00407048"/>
    <w:rsid w:val="00416878"/>
    <w:rsid w:val="004230F4"/>
    <w:rsid w:val="00423EFB"/>
    <w:rsid w:val="004270DA"/>
    <w:rsid w:val="00430D1B"/>
    <w:rsid w:val="004406ED"/>
    <w:rsid w:val="00441635"/>
    <w:rsid w:val="00453CAE"/>
    <w:rsid w:val="00475BC4"/>
    <w:rsid w:val="004767C4"/>
    <w:rsid w:val="00476F1C"/>
    <w:rsid w:val="00490CFC"/>
    <w:rsid w:val="004B0EAA"/>
    <w:rsid w:val="004B7A89"/>
    <w:rsid w:val="004D09EC"/>
    <w:rsid w:val="004D634F"/>
    <w:rsid w:val="004E2784"/>
    <w:rsid w:val="004E343C"/>
    <w:rsid w:val="005349B4"/>
    <w:rsid w:val="005468C1"/>
    <w:rsid w:val="00576AEC"/>
    <w:rsid w:val="00581C0B"/>
    <w:rsid w:val="005A74DF"/>
    <w:rsid w:val="005D6AB0"/>
    <w:rsid w:val="005F2739"/>
    <w:rsid w:val="00604C09"/>
    <w:rsid w:val="0063787D"/>
    <w:rsid w:val="00670FC1"/>
    <w:rsid w:val="0068048B"/>
    <w:rsid w:val="00696450"/>
    <w:rsid w:val="006B387A"/>
    <w:rsid w:val="006E7F9B"/>
    <w:rsid w:val="006F4B77"/>
    <w:rsid w:val="00700777"/>
    <w:rsid w:val="00721F84"/>
    <w:rsid w:val="007476C9"/>
    <w:rsid w:val="00771010"/>
    <w:rsid w:val="00795653"/>
    <w:rsid w:val="007B6054"/>
    <w:rsid w:val="007C2272"/>
    <w:rsid w:val="007D74BF"/>
    <w:rsid w:val="007E6CA0"/>
    <w:rsid w:val="008270E7"/>
    <w:rsid w:val="00882B75"/>
    <w:rsid w:val="00885A85"/>
    <w:rsid w:val="008B3E31"/>
    <w:rsid w:val="008D0180"/>
    <w:rsid w:val="008D4A4C"/>
    <w:rsid w:val="009A60C0"/>
    <w:rsid w:val="009B7E5B"/>
    <w:rsid w:val="009D0888"/>
    <w:rsid w:val="009E6967"/>
    <w:rsid w:val="009E6CB0"/>
    <w:rsid w:val="009E70DC"/>
    <w:rsid w:val="00A01058"/>
    <w:rsid w:val="00A20D99"/>
    <w:rsid w:val="00A44334"/>
    <w:rsid w:val="00A54D3F"/>
    <w:rsid w:val="00A80531"/>
    <w:rsid w:val="00AE53BC"/>
    <w:rsid w:val="00AF4EEE"/>
    <w:rsid w:val="00B34DF0"/>
    <w:rsid w:val="00B50FA8"/>
    <w:rsid w:val="00B52E6A"/>
    <w:rsid w:val="00B6002E"/>
    <w:rsid w:val="00B6770B"/>
    <w:rsid w:val="00B74223"/>
    <w:rsid w:val="00B86F8D"/>
    <w:rsid w:val="00BA0A85"/>
    <w:rsid w:val="00BB1080"/>
    <w:rsid w:val="00BB10C9"/>
    <w:rsid w:val="00BE263D"/>
    <w:rsid w:val="00BF728E"/>
    <w:rsid w:val="00BF7CD4"/>
    <w:rsid w:val="00C04DC1"/>
    <w:rsid w:val="00C3242D"/>
    <w:rsid w:val="00C50EA8"/>
    <w:rsid w:val="00C76BAA"/>
    <w:rsid w:val="00CA3378"/>
    <w:rsid w:val="00CB5258"/>
    <w:rsid w:val="00CC3FC8"/>
    <w:rsid w:val="00CD3E26"/>
    <w:rsid w:val="00CE3D47"/>
    <w:rsid w:val="00D04925"/>
    <w:rsid w:val="00D1000F"/>
    <w:rsid w:val="00D130BF"/>
    <w:rsid w:val="00D24849"/>
    <w:rsid w:val="00D65C04"/>
    <w:rsid w:val="00DA18B1"/>
    <w:rsid w:val="00DC18C3"/>
    <w:rsid w:val="00DD1E56"/>
    <w:rsid w:val="00DD2DC1"/>
    <w:rsid w:val="00DF760C"/>
    <w:rsid w:val="00E42A6D"/>
    <w:rsid w:val="00E751C6"/>
    <w:rsid w:val="00E979EA"/>
    <w:rsid w:val="00EA45E0"/>
    <w:rsid w:val="00EB553C"/>
    <w:rsid w:val="00EC1511"/>
    <w:rsid w:val="00EC606E"/>
    <w:rsid w:val="00EF3186"/>
    <w:rsid w:val="00F023CB"/>
    <w:rsid w:val="00F22A3E"/>
    <w:rsid w:val="00FA3CFA"/>
    <w:rsid w:val="00FB145B"/>
    <w:rsid w:val="00FC3D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0EF211"/>
  <w15:docId w15:val="{1891C597-4BF8-407E-8B65-9CF4D751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2E9"/>
    <w:rPr>
      <w:rFonts w:eastAsia="Times New Roman"/>
    </w:rPr>
  </w:style>
  <w:style w:type="paragraph" w:styleId="BalloonText">
    <w:name w:val="Balloon Text"/>
    <w:basedOn w:val="Normal"/>
    <w:link w:val="BalloonTextChar"/>
    <w:uiPriority w:val="99"/>
    <w:semiHidden/>
    <w:unhideWhenUsed/>
    <w:rsid w:val="002A42E9"/>
    <w:rPr>
      <w:rFonts w:ascii="Tahoma" w:hAnsi="Tahoma" w:cs="Tahoma"/>
      <w:sz w:val="16"/>
      <w:szCs w:val="16"/>
    </w:rPr>
  </w:style>
  <w:style w:type="character" w:customStyle="1" w:styleId="BalloonTextChar">
    <w:name w:val="Balloon Text Char"/>
    <w:basedOn w:val="DefaultParagraphFont"/>
    <w:link w:val="BalloonText"/>
    <w:uiPriority w:val="99"/>
    <w:semiHidden/>
    <w:rsid w:val="002A42E9"/>
    <w:rPr>
      <w:rFonts w:ascii="Tahoma" w:hAnsi="Tahoma" w:cs="Tahoma"/>
      <w:sz w:val="16"/>
      <w:szCs w:val="16"/>
    </w:rPr>
  </w:style>
  <w:style w:type="character" w:styleId="Hyperlink">
    <w:name w:val="Hyperlink"/>
    <w:basedOn w:val="DefaultParagraphFont"/>
    <w:uiPriority w:val="99"/>
    <w:unhideWhenUsed/>
    <w:rsid w:val="001743AF"/>
    <w:rPr>
      <w:color w:val="0000FF" w:themeColor="hyperlink"/>
      <w:u w:val="single"/>
    </w:rPr>
  </w:style>
  <w:style w:type="paragraph" w:styleId="ListParagraph">
    <w:name w:val="List Paragraph"/>
    <w:basedOn w:val="Normal"/>
    <w:uiPriority w:val="34"/>
    <w:qFormat/>
    <w:rsid w:val="00721F84"/>
    <w:pPr>
      <w:ind w:left="720"/>
      <w:contextualSpacing/>
    </w:pPr>
  </w:style>
  <w:style w:type="paragraph" w:styleId="Header">
    <w:name w:val="header"/>
    <w:basedOn w:val="Normal"/>
    <w:link w:val="HeaderChar"/>
    <w:uiPriority w:val="99"/>
    <w:unhideWhenUsed/>
    <w:rsid w:val="00D130BF"/>
    <w:pPr>
      <w:tabs>
        <w:tab w:val="center" w:pos="4680"/>
        <w:tab w:val="right" w:pos="9360"/>
      </w:tabs>
    </w:pPr>
  </w:style>
  <w:style w:type="character" w:customStyle="1" w:styleId="HeaderChar">
    <w:name w:val="Header Char"/>
    <w:basedOn w:val="DefaultParagraphFont"/>
    <w:link w:val="Header"/>
    <w:uiPriority w:val="99"/>
    <w:rsid w:val="00D130BF"/>
    <w:rPr>
      <w:rFonts w:ascii="Arial" w:hAnsi="Arial"/>
      <w:sz w:val="28"/>
    </w:rPr>
  </w:style>
  <w:style w:type="paragraph" w:styleId="Footer">
    <w:name w:val="footer"/>
    <w:basedOn w:val="Normal"/>
    <w:link w:val="FooterChar"/>
    <w:uiPriority w:val="99"/>
    <w:unhideWhenUsed/>
    <w:rsid w:val="00D130BF"/>
    <w:pPr>
      <w:tabs>
        <w:tab w:val="center" w:pos="4680"/>
        <w:tab w:val="right" w:pos="9360"/>
      </w:tabs>
    </w:pPr>
  </w:style>
  <w:style w:type="character" w:customStyle="1" w:styleId="FooterChar">
    <w:name w:val="Footer Char"/>
    <w:basedOn w:val="DefaultParagraphFont"/>
    <w:link w:val="Footer"/>
    <w:uiPriority w:val="99"/>
    <w:rsid w:val="00D130BF"/>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47394">
      <w:bodyDiv w:val="1"/>
      <w:marLeft w:val="0"/>
      <w:marRight w:val="0"/>
      <w:marTop w:val="0"/>
      <w:marBottom w:val="0"/>
      <w:divBdr>
        <w:top w:val="none" w:sz="0" w:space="0" w:color="auto"/>
        <w:left w:val="none" w:sz="0" w:space="0" w:color="auto"/>
        <w:bottom w:val="none" w:sz="0" w:space="0" w:color="auto"/>
        <w:right w:val="none" w:sz="0" w:space="0" w:color="auto"/>
      </w:divBdr>
    </w:div>
    <w:div w:id="874386724">
      <w:bodyDiv w:val="1"/>
      <w:marLeft w:val="0"/>
      <w:marRight w:val="0"/>
      <w:marTop w:val="0"/>
      <w:marBottom w:val="0"/>
      <w:divBdr>
        <w:top w:val="none" w:sz="0" w:space="0" w:color="auto"/>
        <w:left w:val="none" w:sz="0" w:space="0" w:color="auto"/>
        <w:bottom w:val="none" w:sz="0" w:space="0" w:color="auto"/>
        <w:right w:val="none" w:sz="0" w:space="0" w:color="auto"/>
      </w:divBdr>
    </w:div>
    <w:div w:id="1831941736">
      <w:bodyDiv w:val="1"/>
      <w:marLeft w:val="0"/>
      <w:marRight w:val="0"/>
      <w:marTop w:val="0"/>
      <w:marBottom w:val="0"/>
      <w:divBdr>
        <w:top w:val="none" w:sz="0" w:space="0" w:color="auto"/>
        <w:left w:val="none" w:sz="0" w:space="0" w:color="auto"/>
        <w:bottom w:val="none" w:sz="0" w:space="0" w:color="auto"/>
        <w:right w:val="none" w:sz="0" w:space="0" w:color="auto"/>
      </w:divBdr>
      <w:divsChild>
        <w:div w:id="235013457">
          <w:marLeft w:val="0"/>
          <w:marRight w:val="0"/>
          <w:marTop w:val="150"/>
          <w:marBottom w:val="150"/>
          <w:divBdr>
            <w:top w:val="none" w:sz="0" w:space="0" w:color="auto"/>
            <w:left w:val="none" w:sz="0" w:space="0" w:color="auto"/>
            <w:bottom w:val="none" w:sz="0" w:space="0" w:color="auto"/>
            <w:right w:val="none" w:sz="0" w:space="0" w:color="auto"/>
          </w:divBdr>
          <w:divsChild>
            <w:div w:id="1137919805">
              <w:marLeft w:val="0"/>
              <w:marRight w:val="0"/>
              <w:marTop w:val="0"/>
              <w:marBottom w:val="0"/>
              <w:divBdr>
                <w:top w:val="none" w:sz="0" w:space="0" w:color="auto"/>
                <w:left w:val="none" w:sz="0" w:space="0" w:color="auto"/>
                <w:bottom w:val="none" w:sz="0" w:space="0" w:color="auto"/>
                <w:right w:val="none" w:sz="0" w:space="0" w:color="auto"/>
              </w:divBdr>
              <w:divsChild>
                <w:div w:id="628167036">
                  <w:marLeft w:val="0"/>
                  <w:marRight w:val="0"/>
                  <w:marTop w:val="0"/>
                  <w:marBottom w:val="0"/>
                  <w:divBdr>
                    <w:top w:val="none" w:sz="0" w:space="0" w:color="auto"/>
                    <w:left w:val="none" w:sz="0" w:space="0" w:color="auto"/>
                    <w:bottom w:val="none" w:sz="0" w:space="0" w:color="auto"/>
                    <w:right w:val="none" w:sz="0" w:space="0" w:color="auto"/>
                  </w:divBdr>
                  <w:divsChild>
                    <w:div w:id="2095004413">
                      <w:marLeft w:val="0"/>
                      <w:marRight w:val="0"/>
                      <w:marTop w:val="0"/>
                      <w:marBottom w:val="0"/>
                      <w:divBdr>
                        <w:top w:val="none" w:sz="0" w:space="0" w:color="auto"/>
                        <w:left w:val="none" w:sz="0" w:space="0" w:color="auto"/>
                        <w:bottom w:val="none" w:sz="0" w:space="0" w:color="auto"/>
                        <w:right w:val="none" w:sz="0" w:space="0" w:color="auto"/>
                      </w:divBdr>
                      <w:divsChild>
                        <w:div w:id="606238612">
                          <w:marLeft w:val="0"/>
                          <w:marRight w:val="0"/>
                          <w:marTop w:val="0"/>
                          <w:marBottom w:val="0"/>
                          <w:divBdr>
                            <w:top w:val="none" w:sz="0" w:space="0" w:color="auto"/>
                            <w:left w:val="none" w:sz="0" w:space="0" w:color="auto"/>
                            <w:bottom w:val="none" w:sz="0" w:space="0" w:color="auto"/>
                            <w:right w:val="none" w:sz="0" w:space="0" w:color="auto"/>
                          </w:divBdr>
                        </w:div>
                        <w:div w:id="1782779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Beiner, Marita</dc:creator>
  <cp:lastModifiedBy>Shrawder, Karen@DOR</cp:lastModifiedBy>
  <cp:revision>3</cp:revision>
  <cp:lastPrinted>2020-03-02T19:13:00Z</cp:lastPrinted>
  <dcterms:created xsi:type="dcterms:W3CDTF">2021-03-04T17:58:00Z</dcterms:created>
  <dcterms:modified xsi:type="dcterms:W3CDTF">2021-03-25T19:00:00Z</dcterms:modified>
</cp:coreProperties>
</file>